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681" w:rsidRPr="0002518E" w:rsidRDefault="00776D5F" w:rsidP="009602EF">
      <w:pPr>
        <w:spacing w:line="360" w:lineRule="auto"/>
        <w:rPr>
          <w:rFonts w:ascii="Times New Roman" w:hAnsi="Times New Roman" w:cs="Times New Roman"/>
          <w:b/>
          <w:sz w:val="40"/>
          <w:szCs w:val="40"/>
        </w:rPr>
      </w:pPr>
      <w:r w:rsidRPr="0002518E">
        <w:rPr>
          <w:rFonts w:ascii="Times New Roman" w:hAnsi="Times New Roman" w:cs="Times New Roman"/>
          <w:b/>
          <w:sz w:val="40"/>
          <w:szCs w:val="40"/>
        </w:rPr>
        <w:t>THƯ MỤC GIỚI THIỆ</w:t>
      </w:r>
      <w:r w:rsidR="0047145C" w:rsidRPr="0002518E">
        <w:rPr>
          <w:rFonts w:ascii="Times New Roman" w:hAnsi="Times New Roman" w:cs="Times New Roman"/>
          <w:b/>
          <w:sz w:val="40"/>
          <w:szCs w:val="40"/>
        </w:rPr>
        <w:t xml:space="preserve">U SÁCH MỚI THÁNG </w:t>
      </w:r>
      <w:r w:rsidR="00420128">
        <w:rPr>
          <w:rFonts w:ascii="Times New Roman" w:hAnsi="Times New Roman" w:cs="Times New Roman"/>
          <w:b/>
          <w:sz w:val="40"/>
          <w:szCs w:val="40"/>
        </w:rPr>
        <w:t>12.2019</w:t>
      </w:r>
      <w:bookmarkStart w:id="0" w:name="_GoBack"/>
      <w:bookmarkEnd w:id="0"/>
    </w:p>
    <w:p w:rsidR="0002518E" w:rsidRPr="0002518E" w:rsidRDefault="0002518E" w:rsidP="009602EF">
      <w:pPr>
        <w:spacing w:line="360" w:lineRule="auto"/>
        <w:rPr>
          <w:rFonts w:ascii="Times New Roman" w:hAnsi="Times New Roman" w:cs="Times New Roman"/>
          <w:b/>
          <w:sz w:val="26"/>
          <w:szCs w:val="26"/>
        </w:rPr>
      </w:pPr>
    </w:p>
    <w:p w:rsidR="00915E2A" w:rsidRPr="0002518E" w:rsidRDefault="00915E2A" w:rsidP="0002518E">
      <w:pPr>
        <w:pStyle w:val="ListParagraph"/>
        <w:spacing w:line="360" w:lineRule="auto"/>
        <w:rPr>
          <w:rFonts w:ascii="Times New Roman" w:hAnsi="Times New Roman" w:cs="Times New Roman"/>
          <w:b/>
          <w:sz w:val="36"/>
          <w:szCs w:val="36"/>
          <w:u w:val="single"/>
        </w:rPr>
      </w:pPr>
      <w:r w:rsidRPr="0002518E">
        <w:rPr>
          <w:rFonts w:ascii="Times New Roman" w:hAnsi="Times New Roman" w:cs="Times New Roman"/>
          <w:b/>
          <w:sz w:val="36"/>
          <w:szCs w:val="36"/>
          <w:u w:val="single"/>
        </w:rPr>
        <w:t>KINH TẾ, TÀI CHÍNH – NGÂN HÀNG</w:t>
      </w:r>
    </w:p>
    <w:p w:rsidR="00AF54E5" w:rsidRPr="0002518E" w:rsidRDefault="00AF54E5" w:rsidP="009A12FC">
      <w:pPr>
        <w:pStyle w:val="ListParagraph"/>
        <w:numPr>
          <w:ilvl w:val="0"/>
          <w:numId w:val="3"/>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Bài tập - bài giải nghiệp vụ ngân hàng thương mại - tín dụng ngân hàng</w:t>
      </w:r>
      <w:r w:rsidRPr="0002518E">
        <w:rPr>
          <w:rFonts w:ascii="Times New Roman" w:hAnsi="Times New Roman" w:cs="Times New Roman"/>
          <w:sz w:val="26"/>
          <w:szCs w:val="26"/>
        </w:rPr>
        <w:t>: Dùng cho sinh viên thuộc các trường đại học chuyên ngành: Tài chính, Ngân hàng…/ Phan Thị Cúc ...[và những người khác].- Tp. Hồ Chí Minh.: Đại học Quốc gia Tp. Hồ Chí Minh, 2009.- 358tr.; 24cm</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xml:space="preserve"> Bao gồm lí thuyết và bài tập về nghiệp vụ ngân hàng: tổng quan về ngân hàng thương mại, nguồn vốn và quản lí nguồn vốn, cho vay và cho vay ngắn hạn, cho vay trung và dài hạn, dịch vụ thanh toán và các dịch vụ khác, rủi ro và nguyên tắc cơ bản quản lí, giảm thiểu rủi ro trong hoạt động của ngân hàng thương mại</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Ngân hàng thương mại--Bài tập, bài giải, Tín dụng ngân hàng</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332.12</w:t>
      </w:r>
    </w:p>
    <w:p w:rsidR="00AF54E5" w:rsidRPr="0002518E" w:rsidRDefault="00AF54E5" w:rsidP="00E7338A">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xml:space="preserve"> S027176-S027323</w:t>
      </w:r>
    </w:p>
    <w:p w:rsidR="00AF54E5" w:rsidRPr="0002518E" w:rsidRDefault="00AF54E5" w:rsidP="009A12FC">
      <w:pPr>
        <w:pStyle w:val="ListParagraph"/>
        <w:numPr>
          <w:ilvl w:val="0"/>
          <w:numId w:val="3"/>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Bài tập - bài giải nghiệp vụ ngân hàng thương mại - tín dụng ngân hàn</w:t>
      </w:r>
      <w:r w:rsidRPr="0002518E">
        <w:rPr>
          <w:rFonts w:ascii="Times New Roman" w:hAnsi="Times New Roman" w:cs="Times New Roman"/>
          <w:sz w:val="26"/>
          <w:szCs w:val="26"/>
        </w:rPr>
        <w:t>g: Dùng cho sinh viên thuộc các trường đại học chuyên ngành: Tài chính, Ngân hàng…/ Phan Thị Cúc ...[và những người khác].- Tp. Hồ Chí Minh.: Đại học Quốc gia Tp. Hồ Chí Minh, 2009.- 358tr.; 24cm</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xml:space="preserve"> Bao gồm lí thuyết và bài tập về nghiệp vụ ngân hàng: tổng quan về ngân hàng thương mại, nguồn vốn và quản lí nguồn vốn, cho vay và cho vay ngắn hạn, cho vay trung và dài hạn, dịch vụ thanh toán và các dịch vụ khác, rủi ro và nguyên tắc cơ bản quản lí, giảm thiểu rủi ro trong hoạt động của ngân hàng thương mại</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Ngân hàng thương mại--Bài tập, bài giải, Tín dụng ngân hàng</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332.12</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xml:space="preserve"> S027176-S027323</w:t>
      </w:r>
    </w:p>
    <w:p w:rsidR="00AF54E5" w:rsidRPr="0002518E" w:rsidRDefault="00AF54E5" w:rsidP="009A12FC">
      <w:pPr>
        <w:pStyle w:val="ListParagraph"/>
        <w:numPr>
          <w:ilvl w:val="0"/>
          <w:numId w:val="3"/>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Giáo trình nghiệp vụ ngân hàng thương mại</w:t>
      </w:r>
      <w:r w:rsidRPr="0002518E">
        <w:rPr>
          <w:rFonts w:ascii="Times New Roman" w:hAnsi="Times New Roman" w:cs="Times New Roman"/>
          <w:sz w:val="26"/>
          <w:szCs w:val="26"/>
        </w:rPr>
        <w:t>/ Phan Thị Cúc ...[và những người khác].- H.: Thống kê, 2008.- 405tr.; 24cm</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lastRenderedPageBreak/>
        <w:t>Tóm tắt:</w:t>
      </w:r>
      <w:r w:rsidRPr="0002518E">
        <w:rPr>
          <w:rFonts w:ascii="Times New Roman" w:hAnsi="Times New Roman" w:cs="Times New Roman"/>
          <w:sz w:val="26"/>
          <w:szCs w:val="26"/>
        </w:rPr>
        <w:t xml:space="preserve"> Tổng quan về ngân hàng thương mại trong bối cảnh hội nhập kinh tế quốc tế. Nguồn vốn và quản lí nguồn vốn của ngân hàng thương mại. Những vấn đề chung về cho vay của ngân hàng thương mại…</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Ngân hàng thương mại</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332.12</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xml:space="preserve"> S027324-S027415</w:t>
      </w:r>
    </w:p>
    <w:p w:rsidR="00AF54E5" w:rsidRPr="0002518E" w:rsidRDefault="00AF54E5" w:rsidP="009A12FC">
      <w:pPr>
        <w:pStyle w:val="ListParagraph"/>
        <w:numPr>
          <w:ilvl w:val="0"/>
          <w:numId w:val="3"/>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Giáo trình lý thuyết tài chính - tiền tệ</w:t>
      </w:r>
      <w:r w:rsidRPr="0002518E">
        <w:rPr>
          <w:rFonts w:ascii="Times New Roman" w:hAnsi="Times New Roman" w:cs="Times New Roman"/>
          <w:sz w:val="26"/>
          <w:szCs w:val="26"/>
        </w:rPr>
        <w:t>/ Phan Thị Cúc ...[và những người khác].- H.: Thống kê, 2007.- 415tr.; 24cm</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xml:space="preserve"> Kiến thức cơ bản về tiền tệ; chế độ tiền tệ; Vấn đề cung - cầu tiền tệ. Lạm phát. Những vấn đề cơ bản về tài chính và hệ thống tài chính. Thị trường tài chính; Tín dụng, ngân hàng và chính sách tài chính quốc gia</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Tài chính, Tiền tệ</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xml:space="preserve"> 332.401</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S027416-S027431</w:t>
      </w:r>
    </w:p>
    <w:p w:rsidR="00AF54E5" w:rsidRPr="0002518E" w:rsidRDefault="00AF54E5" w:rsidP="009A12FC">
      <w:pPr>
        <w:pStyle w:val="ListParagraph"/>
        <w:numPr>
          <w:ilvl w:val="0"/>
          <w:numId w:val="3"/>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Giáo trình lý thuyết tài chính - tiền tệ</w:t>
      </w:r>
      <w:r w:rsidRPr="0002518E">
        <w:rPr>
          <w:rFonts w:ascii="Times New Roman" w:hAnsi="Times New Roman" w:cs="Times New Roman"/>
          <w:sz w:val="26"/>
          <w:szCs w:val="26"/>
        </w:rPr>
        <w:t>/ Phan Thị Cúc ...[và những người khác].- H.: Thống kê, 2008.- 415tr.; 24cm</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Kiến thức cơ bản về tiền tệ; chế độ tiền tệ; Vấn đề cung - cầu tiền tệ. Lạm phát. Những vấn đề cơ bản về tài chính và hệ thống tài chính. Thị trường tài chính; Tín dụng, ngân hàng và chính sách tài chính quốc gia</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Tài chính, Tiền tệ</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332.401</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S027432-S027533</w:t>
      </w:r>
    </w:p>
    <w:p w:rsidR="00AF54E5" w:rsidRPr="0002518E" w:rsidRDefault="00AF54E5" w:rsidP="009A12FC">
      <w:pPr>
        <w:pStyle w:val="ListParagraph"/>
        <w:numPr>
          <w:ilvl w:val="0"/>
          <w:numId w:val="3"/>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Giáo trình lý thuyết tài chính - tiền tệ</w:t>
      </w:r>
      <w:r w:rsidRPr="0002518E">
        <w:rPr>
          <w:rFonts w:ascii="Times New Roman" w:hAnsi="Times New Roman" w:cs="Times New Roman"/>
          <w:sz w:val="26"/>
          <w:szCs w:val="26"/>
        </w:rPr>
        <w:t>/ Phan Thị Cúc, Đoàn Văn Huy.- H.: Thống kê, 2010.- 506tr.; 24cm</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xml:space="preserve"> Kiến thức cơ bản về tiền tệ; chế độ tiền tệ; Vấn đề cung - cầu tiền tệ. Lạm phát. Những vấn đề cơ bản về tài chính và hệ thống tài chính. Thị trường tài chính; Tín dụng, ngân hàng và chính sách tài chính quốc gia</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xml:space="preserve"> Tài chính, Tiền tệ</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332.401</w:t>
      </w:r>
    </w:p>
    <w:p w:rsidR="00667703" w:rsidRPr="0002518E" w:rsidRDefault="00AF54E5" w:rsidP="00915E2A">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lastRenderedPageBreak/>
        <w:t>ĐKCB</w:t>
      </w:r>
      <w:r w:rsidRPr="0002518E">
        <w:rPr>
          <w:rFonts w:ascii="Times New Roman" w:hAnsi="Times New Roman" w:cs="Times New Roman"/>
          <w:sz w:val="26"/>
          <w:szCs w:val="26"/>
        </w:rPr>
        <w:t>: S027534-S027675</w:t>
      </w:r>
    </w:p>
    <w:p w:rsidR="00776D5F" w:rsidRPr="0002518E" w:rsidRDefault="00264372" w:rsidP="009A12FC">
      <w:pPr>
        <w:pStyle w:val="ListParagraph"/>
        <w:numPr>
          <w:ilvl w:val="0"/>
          <w:numId w:val="3"/>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Giáo trình tín dụng ngân hàng</w:t>
      </w:r>
      <w:r w:rsidR="00776D5F" w:rsidRPr="0002518E">
        <w:rPr>
          <w:rFonts w:ascii="Times New Roman" w:hAnsi="Times New Roman" w:cs="Times New Roman"/>
          <w:sz w:val="26"/>
          <w:szCs w:val="26"/>
        </w:rPr>
        <w:t>/</w:t>
      </w:r>
      <w:r w:rsidR="00566BFC" w:rsidRPr="0002518E">
        <w:rPr>
          <w:rFonts w:ascii="Times New Roman" w:hAnsi="Times New Roman" w:cs="Times New Roman"/>
          <w:sz w:val="26"/>
          <w:szCs w:val="26"/>
        </w:rPr>
        <w:t xml:space="preserve"> </w:t>
      </w:r>
      <w:r w:rsidRPr="0002518E">
        <w:rPr>
          <w:rFonts w:ascii="Times New Roman" w:hAnsi="Times New Roman" w:cs="Times New Roman"/>
          <w:sz w:val="26"/>
          <w:szCs w:val="26"/>
        </w:rPr>
        <w:t>Phan Thị Cúc, Đoàn Văn Huy, Nguyễn Văn Kiên</w:t>
      </w:r>
      <w:r w:rsidR="00776D5F" w:rsidRPr="0002518E">
        <w:rPr>
          <w:rFonts w:ascii="Times New Roman" w:hAnsi="Times New Roman" w:cs="Times New Roman"/>
          <w:sz w:val="26"/>
          <w:szCs w:val="26"/>
        </w:rPr>
        <w:t xml:space="preserve">.- H.: </w:t>
      </w:r>
      <w:r w:rsidRPr="0002518E">
        <w:rPr>
          <w:rFonts w:ascii="Times New Roman" w:hAnsi="Times New Roman" w:cs="Times New Roman"/>
          <w:sz w:val="26"/>
          <w:szCs w:val="26"/>
        </w:rPr>
        <w:t>Thống kê</w:t>
      </w:r>
      <w:r w:rsidR="00776D5F" w:rsidRPr="0002518E">
        <w:rPr>
          <w:rFonts w:ascii="Times New Roman" w:hAnsi="Times New Roman" w:cs="Times New Roman"/>
          <w:sz w:val="26"/>
          <w:szCs w:val="26"/>
        </w:rPr>
        <w:t>, 20</w:t>
      </w:r>
      <w:r w:rsidRPr="0002518E">
        <w:rPr>
          <w:rFonts w:ascii="Times New Roman" w:hAnsi="Times New Roman" w:cs="Times New Roman"/>
          <w:sz w:val="26"/>
          <w:szCs w:val="26"/>
        </w:rPr>
        <w:t>08</w:t>
      </w:r>
      <w:r w:rsidR="00776D5F" w:rsidRPr="0002518E">
        <w:rPr>
          <w:rFonts w:ascii="Times New Roman" w:hAnsi="Times New Roman" w:cs="Times New Roman"/>
          <w:sz w:val="26"/>
          <w:szCs w:val="26"/>
        </w:rPr>
        <w:t>.-</w:t>
      </w:r>
      <w:r w:rsidR="00330DAE" w:rsidRPr="0002518E">
        <w:rPr>
          <w:rFonts w:ascii="Times New Roman" w:hAnsi="Times New Roman" w:cs="Times New Roman"/>
          <w:sz w:val="26"/>
          <w:szCs w:val="26"/>
        </w:rPr>
        <w:t xml:space="preserve"> </w:t>
      </w:r>
      <w:r w:rsidR="00776D5F" w:rsidRPr="0002518E">
        <w:rPr>
          <w:rFonts w:ascii="Times New Roman" w:hAnsi="Times New Roman" w:cs="Times New Roman"/>
          <w:sz w:val="26"/>
          <w:szCs w:val="26"/>
        </w:rPr>
        <w:t>3</w:t>
      </w:r>
      <w:r w:rsidRPr="0002518E">
        <w:rPr>
          <w:rFonts w:ascii="Times New Roman" w:hAnsi="Times New Roman" w:cs="Times New Roman"/>
          <w:sz w:val="26"/>
          <w:szCs w:val="26"/>
        </w:rPr>
        <w:t>02</w:t>
      </w:r>
      <w:r w:rsidR="00776D5F" w:rsidRPr="0002518E">
        <w:rPr>
          <w:rFonts w:ascii="Times New Roman" w:hAnsi="Times New Roman" w:cs="Times New Roman"/>
          <w:sz w:val="26"/>
          <w:szCs w:val="26"/>
        </w:rPr>
        <w:t>tr.; 24cm</w:t>
      </w:r>
    </w:p>
    <w:p w:rsidR="00264372" w:rsidRPr="0002518E" w:rsidRDefault="00776D5F" w:rsidP="00667703">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xml:space="preserve">: </w:t>
      </w:r>
      <w:r w:rsidR="00264372" w:rsidRPr="0002518E">
        <w:rPr>
          <w:rFonts w:ascii="Times New Roman" w:hAnsi="Times New Roman" w:cs="Times New Roman"/>
          <w:sz w:val="26"/>
          <w:szCs w:val="26"/>
        </w:rPr>
        <w:t>Chương 1: Tổng quan về ngân hàng thương mại trong nền kinh tế thị trường - Chương 2: Các vấn đề chung về huy động vốn và tín dụng của ngân hàng thương mại - Chương 3: Tín dụng ngắn hạn tài trợ trong kinh doanh - Chương 4: Tín dụng trung và dài hạn cho hoạt động đầu tư - Chương 5: Hệ thống thanh toán không dùng tiền mặt Việt Nam.</w:t>
      </w:r>
    </w:p>
    <w:p w:rsidR="00776D5F" w:rsidRPr="0002518E" w:rsidRDefault="00EE69FC" w:rsidP="00667703">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w:t>
      </w:r>
      <w:r w:rsidR="00776D5F" w:rsidRPr="0002518E">
        <w:rPr>
          <w:rFonts w:ascii="Times New Roman" w:hAnsi="Times New Roman" w:cs="Times New Roman"/>
          <w:b/>
          <w:sz w:val="26"/>
          <w:szCs w:val="26"/>
        </w:rPr>
        <w:t>hủ đề</w:t>
      </w:r>
      <w:r w:rsidR="00264372" w:rsidRPr="0002518E">
        <w:rPr>
          <w:rFonts w:ascii="Times New Roman" w:hAnsi="Times New Roman" w:cs="Times New Roman"/>
          <w:b/>
          <w:sz w:val="26"/>
          <w:szCs w:val="26"/>
        </w:rPr>
        <w:t xml:space="preserve">: </w:t>
      </w:r>
      <w:r w:rsidR="00264372" w:rsidRPr="0002518E">
        <w:rPr>
          <w:rFonts w:ascii="Times New Roman" w:hAnsi="Times New Roman" w:cs="Times New Roman"/>
          <w:sz w:val="26"/>
          <w:szCs w:val="26"/>
        </w:rPr>
        <w:t>Ngân hàng -- Tín dụng</w:t>
      </w:r>
      <w:r w:rsidRPr="0002518E">
        <w:rPr>
          <w:rFonts w:ascii="Times New Roman" w:hAnsi="Times New Roman" w:cs="Times New Roman"/>
          <w:sz w:val="26"/>
          <w:szCs w:val="26"/>
        </w:rPr>
        <w:t xml:space="preserve">, </w:t>
      </w:r>
      <w:r w:rsidR="00264372" w:rsidRPr="0002518E">
        <w:rPr>
          <w:rFonts w:ascii="Times New Roman" w:hAnsi="Times New Roman" w:cs="Times New Roman"/>
          <w:sz w:val="26"/>
          <w:szCs w:val="26"/>
        </w:rPr>
        <w:t>Tài chính</w:t>
      </w:r>
    </w:p>
    <w:p w:rsidR="00776D5F" w:rsidRPr="0002518E" w:rsidRDefault="00EE69FC" w:rsidP="00667703">
      <w:pPr>
        <w:spacing w:line="360" w:lineRule="auto"/>
        <w:ind w:left="720"/>
        <w:jc w:val="both"/>
        <w:rPr>
          <w:rFonts w:ascii="Times New Roman" w:hAnsi="Times New Roman" w:cs="Times New Roman"/>
          <w:b/>
          <w:sz w:val="26"/>
          <w:szCs w:val="26"/>
        </w:rPr>
      </w:pPr>
      <w:r w:rsidRPr="0002518E">
        <w:rPr>
          <w:rFonts w:ascii="Times New Roman" w:hAnsi="Times New Roman" w:cs="Times New Roman"/>
          <w:b/>
          <w:sz w:val="26"/>
          <w:szCs w:val="26"/>
        </w:rPr>
        <w:t>Ký hiệu môn loại</w:t>
      </w:r>
      <w:r w:rsidR="00776D5F" w:rsidRPr="0002518E">
        <w:rPr>
          <w:rFonts w:ascii="Times New Roman" w:hAnsi="Times New Roman" w:cs="Times New Roman"/>
          <w:b/>
          <w:sz w:val="26"/>
          <w:szCs w:val="26"/>
        </w:rPr>
        <w:t>:</w:t>
      </w:r>
      <w:r w:rsidR="00776D5F" w:rsidRPr="0002518E">
        <w:rPr>
          <w:rFonts w:ascii="Times New Roman" w:hAnsi="Times New Roman" w:cs="Times New Roman"/>
          <w:sz w:val="26"/>
          <w:szCs w:val="26"/>
        </w:rPr>
        <w:t xml:space="preserve"> </w:t>
      </w:r>
      <w:r w:rsidR="007D78AA" w:rsidRPr="0002518E">
        <w:rPr>
          <w:rFonts w:ascii="Times New Roman" w:hAnsi="Times New Roman" w:cs="Times New Roman"/>
          <w:sz w:val="26"/>
          <w:szCs w:val="26"/>
        </w:rPr>
        <w:t>332.7</w:t>
      </w:r>
      <w:r w:rsidR="00776D5F" w:rsidRPr="0002518E">
        <w:rPr>
          <w:rFonts w:ascii="Times New Roman" w:hAnsi="Times New Roman" w:cs="Times New Roman"/>
          <w:sz w:val="26"/>
          <w:szCs w:val="26"/>
        </w:rPr>
        <w:t xml:space="preserve"> </w:t>
      </w:r>
      <w:r w:rsidRPr="0002518E">
        <w:rPr>
          <w:rFonts w:ascii="Times New Roman" w:hAnsi="Times New Roman" w:cs="Times New Roman"/>
          <w:sz w:val="26"/>
          <w:szCs w:val="26"/>
        </w:rPr>
        <w:t xml:space="preserve">                                 </w:t>
      </w:r>
    </w:p>
    <w:p w:rsidR="00EE69FC" w:rsidRPr="0002518E" w:rsidRDefault="00EE69FC" w:rsidP="00667703">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xml:space="preserve"> S</w:t>
      </w:r>
      <w:r w:rsidR="00E85894" w:rsidRPr="0002518E">
        <w:rPr>
          <w:rFonts w:ascii="Times New Roman" w:hAnsi="Times New Roman" w:cs="Times New Roman"/>
          <w:sz w:val="26"/>
          <w:szCs w:val="26"/>
        </w:rPr>
        <w:t>025594</w:t>
      </w:r>
      <w:r w:rsidRPr="0002518E">
        <w:rPr>
          <w:rFonts w:ascii="Times New Roman" w:hAnsi="Times New Roman" w:cs="Times New Roman"/>
          <w:sz w:val="26"/>
          <w:szCs w:val="26"/>
        </w:rPr>
        <w:t>-S0</w:t>
      </w:r>
      <w:r w:rsidR="00E85894" w:rsidRPr="0002518E">
        <w:rPr>
          <w:rFonts w:ascii="Times New Roman" w:hAnsi="Times New Roman" w:cs="Times New Roman"/>
          <w:sz w:val="26"/>
          <w:szCs w:val="26"/>
        </w:rPr>
        <w:t>25641</w:t>
      </w:r>
    </w:p>
    <w:p w:rsidR="00AF54E5" w:rsidRPr="0002518E" w:rsidRDefault="00AF54E5" w:rsidP="009A12FC">
      <w:pPr>
        <w:pStyle w:val="ListParagraph"/>
        <w:numPr>
          <w:ilvl w:val="0"/>
          <w:numId w:val="3"/>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Tài chính công</w:t>
      </w:r>
      <w:r w:rsidRPr="0002518E">
        <w:rPr>
          <w:rFonts w:ascii="Times New Roman" w:hAnsi="Times New Roman" w:cs="Times New Roman"/>
          <w:sz w:val="26"/>
          <w:szCs w:val="26"/>
        </w:rPr>
        <w:t>/ Phan Thị Cúc.- Tp. Hồ Chí Minh.: Đại học Công nghiệp Tp. Hồ Chí Minh, 2010.- 219tr.; 24cm</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Chương 1 : Những quan điểm cổ điển và đương đại về tài chính công - Chương 2 : Nguồn thu của tài chính công - lộ trình cải cách thuế ở Việt Nam - Chương 3 : Chi tiêu công - cải cách tài chính công ở Việt Nam - Chương 4 : Cân đối ngân sách nhà nước - Chương 5 : Quản lý các quỹ tài chính công ngoài ngân sách nhà nước - Chương 6 : Nợ công và quản lý nợ công - Chương 7 : Khủng hoảng tài chính toàn cầu năm 2008 - 2009 và sứ mệnh của tài chính công</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Tài chính công, Tài chính nhà nước</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336</w:t>
      </w:r>
    </w:p>
    <w:p w:rsidR="00AF54E5" w:rsidRPr="0002518E" w:rsidRDefault="00AF54E5" w:rsidP="00915E2A">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xml:space="preserve"> S027676-S027709</w:t>
      </w:r>
    </w:p>
    <w:p w:rsidR="00AF54E5" w:rsidRPr="0002518E" w:rsidRDefault="00AF54E5" w:rsidP="009A12FC">
      <w:pPr>
        <w:pStyle w:val="ListParagraph"/>
        <w:numPr>
          <w:ilvl w:val="0"/>
          <w:numId w:val="3"/>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Thuế:</w:t>
      </w:r>
      <w:r w:rsidRPr="0002518E">
        <w:rPr>
          <w:rFonts w:ascii="Times New Roman" w:hAnsi="Times New Roman" w:cs="Times New Roman"/>
          <w:sz w:val="26"/>
          <w:szCs w:val="26"/>
        </w:rPr>
        <w:t xml:space="preserve"> Đã cập nhật, bổ sung các luật thuế mới hiện hành và lý thuyết, bài tập, bài giải, đáp án / Phan Thị Cúc, … [và những người khác].- H.: Tài chính, 2009.- 471tr.; 24cm</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xml:space="preserve"> Chương 1: Đại cương về thuế và hệ thống thuế ở Việt Nam - Chương 2 : Thuế xuất khẩu, nhập khẩu - Chương 3 : Thuế tiêu thụ đặc biệt - Chương 4 : Thuế giá trị gia tăng - Chương 5 : Thuế thu nhập doanh nghiệp - Chương 6 : Thuế thu nhập cá nhân - Chương 7 : Các sắc thuế khác.</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lastRenderedPageBreak/>
        <w:t>Đề mục chủ đề</w:t>
      </w:r>
      <w:r w:rsidRPr="0002518E">
        <w:rPr>
          <w:rFonts w:ascii="Times New Roman" w:hAnsi="Times New Roman" w:cs="Times New Roman"/>
          <w:sz w:val="26"/>
          <w:szCs w:val="26"/>
        </w:rPr>
        <w:t>: Thuế</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336.2</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S026705-S026877</w:t>
      </w:r>
    </w:p>
    <w:p w:rsidR="00AF54E5" w:rsidRPr="0002518E" w:rsidRDefault="00AF54E5" w:rsidP="009A12FC">
      <w:pPr>
        <w:pStyle w:val="ListParagraph"/>
        <w:numPr>
          <w:ilvl w:val="0"/>
          <w:numId w:val="3"/>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Kinh tế vĩ mô</w:t>
      </w:r>
      <w:r w:rsidRPr="0002518E">
        <w:rPr>
          <w:rFonts w:ascii="Times New Roman" w:hAnsi="Times New Roman" w:cs="Times New Roman"/>
          <w:sz w:val="26"/>
          <w:szCs w:val="26"/>
        </w:rPr>
        <w:t>/ Nguyễn Minh Tuấn,Trần Nguyễn Minh Ái.- Tp. Hồ Chí Minh.: Đại học Quốc gia Tp. Hồ Chí Minh, 2010.- 238tr.; 24cm</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Chương 1 : Khái quát về kinh tế vĩ mô - Chương 2 : Hạch toán thu nhập quốc dân - Chương 3 : Lạm phát - thất nghiệp - Chương 4 : Chính sách tài chính - Chương 5 : Tiền tệ ngân hàng và chính sách tiền tệ - Chương 6 : Thương mại quốc tế - Chương 7 : Tăng trưởng kinh tế.</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Kinh tế vĩ mô</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339</w:t>
      </w:r>
    </w:p>
    <w:p w:rsidR="00AF54E5" w:rsidRPr="0002518E" w:rsidRDefault="00AF54E5" w:rsidP="00915E2A">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xml:space="preserve"> S026907-S027033</w:t>
      </w:r>
    </w:p>
    <w:p w:rsidR="00AF54E5" w:rsidRPr="0002518E" w:rsidRDefault="00AF54E5" w:rsidP="009A12FC">
      <w:pPr>
        <w:pStyle w:val="ListParagraph"/>
        <w:numPr>
          <w:ilvl w:val="0"/>
          <w:numId w:val="3"/>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Thương mại điện tử</w:t>
      </w:r>
      <w:r w:rsidRPr="0002518E">
        <w:rPr>
          <w:rFonts w:ascii="Times New Roman" w:hAnsi="Times New Roman" w:cs="Times New Roman"/>
          <w:sz w:val="26"/>
          <w:szCs w:val="26"/>
        </w:rPr>
        <w:t>/ Bùi Văn Danh.- Tp. Hồ Chí Minh.: Đại học Công nghiệp Tp. Hồ Chí Minh, 2008.- 138tr.; 24cm</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Chương 1: Tổng quan về thương mại điện tử - Chương 2: Internet, nền tảng của thương mại điện tử - Chương 3: Mua bán, thanh toán qua phần mềm giao dịch ảo - Chương 4: Những nội dung cơ bản của thương mại điện tử.</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Thương mại điện tử, Kinh doanh</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380</w:t>
      </w:r>
    </w:p>
    <w:p w:rsidR="009602EF" w:rsidRPr="0002518E" w:rsidRDefault="00AF54E5" w:rsidP="0002518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S026144-S026248</w:t>
      </w:r>
    </w:p>
    <w:p w:rsidR="009602EF" w:rsidRPr="0002518E" w:rsidRDefault="009602EF" w:rsidP="00915E2A">
      <w:pPr>
        <w:pStyle w:val="ListParagraph"/>
        <w:spacing w:line="360" w:lineRule="auto"/>
        <w:rPr>
          <w:rFonts w:ascii="Times New Roman" w:hAnsi="Times New Roman" w:cs="Times New Roman"/>
          <w:b/>
          <w:sz w:val="26"/>
          <w:szCs w:val="26"/>
          <w:u w:val="single"/>
        </w:rPr>
      </w:pPr>
    </w:p>
    <w:p w:rsidR="00E7338A" w:rsidRPr="0002518E" w:rsidRDefault="00915E2A" w:rsidP="00E7338A">
      <w:pPr>
        <w:pStyle w:val="ListParagraph"/>
        <w:spacing w:line="360" w:lineRule="auto"/>
        <w:rPr>
          <w:rFonts w:ascii="Times New Roman" w:hAnsi="Times New Roman" w:cs="Times New Roman"/>
          <w:b/>
          <w:sz w:val="36"/>
          <w:szCs w:val="36"/>
          <w:u w:val="single"/>
        </w:rPr>
      </w:pPr>
      <w:r w:rsidRPr="0002518E">
        <w:rPr>
          <w:rFonts w:ascii="Times New Roman" w:hAnsi="Times New Roman" w:cs="Times New Roman"/>
          <w:b/>
          <w:sz w:val="36"/>
          <w:szCs w:val="36"/>
          <w:u w:val="single"/>
        </w:rPr>
        <w:t>TOÁN HỌC</w:t>
      </w:r>
      <w:r w:rsidR="00E7338A" w:rsidRPr="0002518E">
        <w:rPr>
          <w:rFonts w:ascii="Times New Roman" w:hAnsi="Times New Roman" w:cs="Times New Roman"/>
          <w:b/>
          <w:sz w:val="36"/>
          <w:szCs w:val="36"/>
          <w:u w:val="single"/>
        </w:rPr>
        <w:t xml:space="preserve"> </w:t>
      </w:r>
    </w:p>
    <w:p w:rsidR="00ED410E" w:rsidRPr="0002518E" w:rsidRDefault="00ED410E" w:rsidP="00E7338A">
      <w:pPr>
        <w:pStyle w:val="ListParagraph"/>
        <w:numPr>
          <w:ilvl w:val="0"/>
          <w:numId w:val="5"/>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Giáo trình toán cao cấp</w:t>
      </w:r>
      <w:r w:rsidRPr="0002518E">
        <w:rPr>
          <w:rFonts w:ascii="Times New Roman" w:hAnsi="Times New Roman" w:cs="Times New Roman"/>
          <w:sz w:val="26"/>
          <w:szCs w:val="26"/>
        </w:rPr>
        <w:t>: Bậc cao đẳng khối kỹ thuật và kinh tế/ Nguyễn Phú Vinh chủ biên, … [và những người khác].- Tp. Hồ Chí Minh.: Cao đẳng Công nghiệp 4, 2004.- 292tr.; 24cm</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xml:space="preserve">: Chương 1: Tập hợp - Ánh xạ - Số phức - Chương 2: Hàm một biến - Chương 3: Tích phân - Chương 4: Đại số tuyến tính - Chương 5: Hình học giải tích - Chương 6: Phép tính vi phân hàm nhiều biến - Chương 7: Tích phân bội 2 - </w:t>
      </w:r>
      <w:r w:rsidRPr="0002518E">
        <w:rPr>
          <w:rFonts w:ascii="Times New Roman" w:hAnsi="Times New Roman" w:cs="Times New Roman"/>
          <w:sz w:val="26"/>
          <w:szCs w:val="26"/>
        </w:rPr>
        <w:lastRenderedPageBreak/>
        <w:t>Chương 8; Tích phân đường - Chương 9: Phương trình vi phân - Chương 10: Lý thuyết chuỗi</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Toán học cao cấp</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510</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S028985-S029014</w:t>
      </w:r>
    </w:p>
    <w:p w:rsidR="00ED410E" w:rsidRPr="0002518E" w:rsidRDefault="00ED410E" w:rsidP="00E7338A">
      <w:pPr>
        <w:pStyle w:val="ListParagraph"/>
        <w:numPr>
          <w:ilvl w:val="0"/>
          <w:numId w:val="5"/>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Giáo trình phương pháp tính</w:t>
      </w:r>
      <w:r w:rsidRPr="0002518E">
        <w:rPr>
          <w:rFonts w:ascii="Times New Roman" w:hAnsi="Times New Roman" w:cs="Times New Roman"/>
          <w:sz w:val="26"/>
          <w:szCs w:val="26"/>
        </w:rPr>
        <w:t>=Computationl mathematics: bậc Đại học và Cao đẳng / Nguyễn Phú Vinh.- / Tp. Hồ Chí Minh.: Đại học Công nghiệp Tp. Hồ Chí Minh, 2009.- 264tr.; 24cm</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Chương 1 : Số xấp xỉ và sai số tuyệt đối và tương đối - Chương 2 : Tính xấp xỉ nghiệm phương trình đại số &amp; siêu việt - Chương 3 : Giải hệ thống phương trình đại số tuyến tính - Chương 4 : Đa thức nội suy và phương pháp bình phương bé nhất - Chương 5 : Tính gần đúng đạo hàm và tích phân xác định - Chương 6 : Giải gần đúng phương trình vi phân thường - Chương 7 : Giải bài toán biên cho phương trình vi phân thường.</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Toán học, Phương pháp tính</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511.42</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xml:space="preserve"> S028892-S028910</w:t>
      </w:r>
    </w:p>
    <w:p w:rsidR="00AF54E5" w:rsidRPr="0002518E" w:rsidRDefault="00915E2A" w:rsidP="003C5254">
      <w:pPr>
        <w:pStyle w:val="ListParagraph"/>
        <w:spacing w:line="360" w:lineRule="auto"/>
        <w:rPr>
          <w:rFonts w:ascii="Times New Roman" w:hAnsi="Times New Roman" w:cs="Times New Roman"/>
          <w:b/>
          <w:sz w:val="36"/>
          <w:szCs w:val="36"/>
          <w:u w:val="single"/>
        </w:rPr>
      </w:pPr>
      <w:r w:rsidRPr="0002518E">
        <w:rPr>
          <w:rFonts w:ascii="Times New Roman" w:hAnsi="Times New Roman" w:cs="Times New Roman"/>
          <w:b/>
          <w:sz w:val="36"/>
          <w:szCs w:val="36"/>
          <w:u w:val="single"/>
        </w:rPr>
        <w:t>VẬT LÝ - CƠ HỌC</w:t>
      </w:r>
    </w:p>
    <w:p w:rsidR="00AF54E5" w:rsidRPr="0002518E" w:rsidRDefault="00AF54E5" w:rsidP="00E7338A">
      <w:pPr>
        <w:pStyle w:val="ListParagraph"/>
        <w:numPr>
          <w:ilvl w:val="0"/>
          <w:numId w:val="6"/>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1500 câu hỏi trắc nghiệm cơ-nhiệt</w:t>
      </w:r>
      <w:r w:rsidRPr="0002518E">
        <w:rPr>
          <w:rFonts w:ascii="Times New Roman" w:hAnsi="Times New Roman" w:cs="Times New Roman"/>
          <w:sz w:val="26"/>
          <w:szCs w:val="26"/>
        </w:rPr>
        <w:t>: Dùng cho sinh viên Đại học và Cao đẳng các ngành khoa học tự nhiên và kỹ thuật/ Nguyễn Hữu Thọ.- Tp. Hồ Chí Minh.: Đại học Quốc gia Tp. Hồ Chí Minh, 2009.- 266tr.; 24cm</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xml:space="preserve"> Cơ nhiệt</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xml:space="preserve"> 531</w:t>
      </w:r>
    </w:p>
    <w:p w:rsidR="00AF54E5" w:rsidRPr="0002518E" w:rsidRDefault="00AF54E5" w:rsidP="00AF54E5">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S028812-S028846</w:t>
      </w:r>
    </w:p>
    <w:p w:rsidR="006F2D34" w:rsidRPr="0002518E" w:rsidRDefault="006F2D34" w:rsidP="00E7338A">
      <w:pPr>
        <w:pStyle w:val="ListParagraph"/>
        <w:numPr>
          <w:ilvl w:val="0"/>
          <w:numId w:val="6"/>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Giáo trình cơ lý thuyết</w:t>
      </w:r>
      <w:r w:rsidRPr="0002518E">
        <w:rPr>
          <w:rFonts w:ascii="Times New Roman" w:hAnsi="Times New Roman" w:cs="Times New Roman"/>
          <w:sz w:val="26"/>
          <w:szCs w:val="26"/>
        </w:rPr>
        <w:t>: Dùng cho hệ Cao đẳng/ Nguyễn Thị Ẩn.- Tp. Hồ Chí Minh.: Đại học Công nghiệp Tp. Hồ Chí Minh, 2009.- 97tr.; 24cm</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xml:space="preserve"> Giáo trình gồm 10 chương chia làm 3 phần. Phần 1: Tĩnh học; Phần 2: Động học; Phần 3: Động lực học</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Cơ học, Động học</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lastRenderedPageBreak/>
        <w:t>Ký hiệu môn loại</w:t>
      </w:r>
      <w:r w:rsidRPr="0002518E">
        <w:rPr>
          <w:rFonts w:ascii="Times New Roman" w:hAnsi="Times New Roman" w:cs="Times New Roman"/>
          <w:sz w:val="26"/>
          <w:szCs w:val="26"/>
        </w:rPr>
        <w:t>: 531</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S028124-S028191</w:t>
      </w:r>
    </w:p>
    <w:p w:rsidR="006F2D34" w:rsidRPr="0002518E" w:rsidRDefault="006F2D34" w:rsidP="00E7338A">
      <w:pPr>
        <w:pStyle w:val="ListParagraph"/>
        <w:numPr>
          <w:ilvl w:val="0"/>
          <w:numId w:val="6"/>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Bài giảng vật lý 1 cơ - nhiệt</w:t>
      </w:r>
      <w:r w:rsidRPr="0002518E">
        <w:rPr>
          <w:rFonts w:ascii="Times New Roman" w:hAnsi="Times New Roman" w:cs="Times New Roman"/>
          <w:sz w:val="26"/>
          <w:szCs w:val="26"/>
        </w:rPr>
        <w:t>/ Nguyễn Hữu Thọ.- Tp. Hồ Chí Minh.: Đại học Công nghiệp Tp. Hồ Chí Minh, 2008.- 218tr.; 24cm</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xml:space="preserve"> Chương 1 : Động học chất điểm - Chương 2 : Động lực học chất điểm - Chương 3 : Hệ chất điểm, vật rắn - Chương 4 : Năng lượng - Chương 5 : Thuyết tương đối hẹp của einstein - Chương 6 : Cơ học chất lưu - Chương 7 : Thuyết động học phân tử khí lý tưởng - Chương 8 : Các nguyên lý nhiệt động lực học.</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xml:space="preserve"> Cơ học, Vật lý đại cương</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531</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xml:space="preserve"> S028911-S028933</w:t>
      </w:r>
    </w:p>
    <w:p w:rsidR="00ED410E" w:rsidRPr="0002518E" w:rsidRDefault="00ED410E" w:rsidP="00E7338A">
      <w:pPr>
        <w:pStyle w:val="ListParagraph"/>
        <w:numPr>
          <w:ilvl w:val="0"/>
          <w:numId w:val="6"/>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Cơ nhiệt đại cương</w:t>
      </w:r>
      <w:r w:rsidRPr="0002518E">
        <w:rPr>
          <w:rFonts w:ascii="Times New Roman" w:hAnsi="Times New Roman" w:cs="Times New Roman"/>
          <w:sz w:val="26"/>
          <w:szCs w:val="26"/>
        </w:rPr>
        <w:t>: Dùng cho sinh viên Đại học-Cao đẳng khối ngành khoa học tự nhiên và kỹ thuật/ Nguyễn Hữu Thọ.- Tp. Hồ Chí Minh.: Đại học Quốc gia Tp. Hồ Chí Minh, 2009.- 254tr.; 24cm</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Phần 1: Cơ-nhiệt đại cương; Phần 2: Điện học đại cương; Phần 3: Quang, Dao động sóng, Vật lý lượng tử, nguyên tử, hạt nhân</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Cơ nhiệt</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531</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S028731-S028758</w:t>
      </w:r>
    </w:p>
    <w:p w:rsidR="003C5254" w:rsidRPr="0002518E" w:rsidRDefault="003C5254" w:rsidP="00ED410E">
      <w:pPr>
        <w:pStyle w:val="ListParagraph"/>
        <w:spacing w:line="360" w:lineRule="auto"/>
        <w:jc w:val="both"/>
        <w:rPr>
          <w:rFonts w:ascii="Times New Roman" w:hAnsi="Times New Roman" w:cs="Times New Roman"/>
          <w:sz w:val="36"/>
          <w:szCs w:val="36"/>
        </w:rPr>
      </w:pPr>
    </w:p>
    <w:p w:rsidR="00ED410E" w:rsidRPr="0002518E" w:rsidRDefault="00915E2A" w:rsidP="00915E2A">
      <w:pPr>
        <w:pStyle w:val="ListParagraph"/>
        <w:spacing w:line="360" w:lineRule="auto"/>
        <w:rPr>
          <w:rFonts w:ascii="Times New Roman" w:hAnsi="Times New Roman" w:cs="Times New Roman"/>
          <w:b/>
          <w:sz w:val="36"/>
          <w:szCs w:val="36"/>
          <w:u w:val="single"/>
        </w:rPr>
      </w:pPr>
      <w:r w:rsidRPr="0002518E">
        <w:rPr>
          <w:rFonts w:ascii="Times New Roman" w:hAnsi="Times New Roman" w:cs="Times New Roman"/>
          <w:b/>
          <w:sz w:val="36"/>
          <w:szCs w:val="36"/>
          <w:u w:val="single"/>
        </w:rPr>
        <w:t>ĐIỆN &amp; ĐIỆN TỬ HỌC</w:t>
      </w:r>
    </w:p>
    <w:p w:rsidR="006F2D34" w:rsidRPr="0002518E" w:rsidRDefault="006F2D34" w:rsidP="003C5254">
      <w:pPr>
        <w:pStyle w:val="ListParagraph"/>
        <w:numPr>
          <w:ilvl w:val="0"/>
          <w:numId w:val="7"/>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Giáo trình vật lý đại cương</w:t>
      </w:r>
      <w:r w:rsidRPr="0002518E">
        <w:rPr>
          <w:rFonts w:ascii="Times New Roman" w:hAnsi="Times New Roman" w:cs="Times New Roman"/>
          <w:sz w:val="26"/>
          <w:szCs w:val="26"/>
        </w:rPr>
        <w:t>: Phần 2: Điện học/ Nguyễn Hữu Thọ.- .- Tp. Hồ Chí Minh.: Đại học Công nghiệp Tp. Hồ Chí Minh, 2009.- 244tr.; 24cm</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Chương 1 : Trường tĩnh điện - Chương 2 : Vật dẫn trong điện trường - Chương 3 : Chất điện môi - Chương 4 : Dòng điện không đổi - Chương 5 : Trường tĩnh từ - Chương 6 : Cảm ứng điện từ - Chương 7 : Vật liệu từ - Chương 8 : Trường điện từ, học thuyết Maxwell.</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Điện học, Vật lý đại cương</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537</w:t>
      </w:r>
    </w:p>
    <w:p w:rsidR="006F2D34" w:rsidRPr="0002518E" w:rsidRDefault="006F2D34" w:rsidP="003C525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lastRenderedPageBreak/>
        <w:t>ĐKCB</w:t>
      </w:r>
      <w:r w:rsidRPr="0002518E">
        <w:rPr>
          <w:rFonts w:ascii="Times New Roman" w:hAnsi="Times New Roman" w:cs="Times New Roman"/>
          <w:sz w:val="26"/>
          <w:szCs w:val="26"/>
        </w:rPr>
        <w:t>: S028934-S028944</w:t>
      </w:r>
    </w:p>
    <w:p w:rsidR="006F2D34" w:rsidRPr="0002518E" w:rsidRDefault="006F2D34" w:rsidP="003C5254">
      <w:pPr>
        <w:pStyle w:val="ListParagraph"/>
        <w:numPr>
          <w:ilvl w:val="0"/>
          <w:numId w:val="7"/>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Điện học đại cương</w:t>
      </w:r>
      <w:r w:rsidRPr="0002518E">
        <w:rPr>
          <w:rFonts w:ascii="Times New Roman" w:hAnsi="Times New Roman" w:cs="Times New Roman"/>
          <w:sz w:val="26"/>
          <w:szCs w:val="26"/>
        </w:rPr>
        <w:t>: Dùng cho sinh viên Đại học-Cao đẳng khối ngành khoa học tự nhiên và kỹ thuật/ Nguyễn Hữu Thọ.- Tp. Hồ Chí Minh .: Đại học quốc gia TP. Hồ Chí Minh, 2009.- 259tr.; 24cm</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Chương 1 : Trường tĩnh điện - Chương 2 : Vật dẫn trong điện trường - Chương 3 : Chất điện môi - Chương 4 : Dòng điện không đổi - Chương 5 : Trường tĩnh từ - Chương 6 : Cảm ứng điện từ - Chương 7 : Vật liệu từ - Chương 8 : Trường điện từ. Học thuyết Maxwell.</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Điện học</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537</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S028241- S028298</w:t>
      </w:r>
    </w:p>
    <w:p w:rsidR="006F2D34" w:rsidRPr="0002518E" w:rsidRDefault="006F2D34" w:rsidP="003C5254">
      <w:pPr>
        <w:pStyle w:val="ListParagraph"/>
        <w:numPr>
          <w:ilvl w:val="0"/>
          <w:numId w:val="7"/>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1800 câu hỏi trắc nghiệm điện học</w:t>
      </w:r>
      <w:r w:rsidRPr="0002518E">
        <w:rPr>
          <w:rFonts w:ascii="Times New Roman" w:hAnsi="Times New Roman" w:cs="Times New Roman"/>
          <w:sz w:val="26"/>
          <w:szCs w:val="26"/>
        </w:rPr>
        <w:t>: Dùng cho sinh viên Đại học &amp; Cao đẳng các ngành khoa học tự nhiên và kỹ thuật/ Nguyễn Hữu Thọ.- Tp. Hồ Chí Minh.: Đại học Quốc gia Tp. Hồ Chí Minh, 2009.- 272tr.; 24cm</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Chương 1 : Trường tĩnh địên - Chương 2 : Vật dẫn cân bằng tĩnh điện - Chương 3 : Chất điện môi - Chương 4 : Dòng điện không đổi - Chương 5 : Tương tác từ - Chương 6 : Cảm ứng điện từ - Chương 7 : Học thuyết Maxwell.</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Điện học</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537</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S028650-S028670</w:t>
      </w:r>
    </w:p>
    <w:p w:rsidR="00ED410E" w:rsidRPr="0002518E" w:rsidRDefault="00ED410E" w:rsidP="003C5254">
      <w:pPr>
        <w:pStyle w:val="ListParagraph"/>
        <w:numPr>
          <w:ilvl w:val="0"/>
          <w:numId w:val="7"/>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Lý thuyết trường điện từ</w:t>
      </w:r>
      <w:r w:rsidRPr="0002518E">
        <w:rPr>
          <w:rFonts w:ascii="Times New Roman" w:hAnsi="Times New Roman" w:cs="Times New Roman"/>
          <w:sz w:val="26"/>
          <w:szCs w:val="26"/>
        </w:rPr>
        <w:t>: Sử dụng cho hệ Đại học/ Võ Xuân Ân.- Tp. Hồ Chí Minh.: Đại học Công nghiệp Tp. Hồ Chí Minh, 2009.- 115tr.; 29cm</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Chương 0 : Một số công thức toán học - Chương 1 : Các định luật và nguyên lý cơ bản của trường điện từ - Chương 2 : Tích phân các phương trình Maxwell - Chương 3 : Sóng điện từ phẳng - Chương 4 : Nhiễu xạ sóng điện từ.</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xml:space="preserve"> Trường điện từ</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538.3</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S028326-S028343</w:t>
      </w:r>
    </w:p>
    <w:p w:rsidR="003C5254" w:rsidRPr="0002518E" w:rsidRDefault="003C5254" w:rsidP="00ED410E">
      <w:pPr>
        <w:pStyle w:val="ListParagraph"/>
        <w:spacing w:line="360" w:lineRule="auto"/>
        <w:jc w:val="both"/>
        <w:rPr>
          <w:rFonts w:ascii="Times New Roman" w:hAnsi="Times New Roman" w:cs="Times New Roman"/>
          <w:sz w:val="26"/>
          <w:szCs w:val="26"/>
        </w:rPr>
      </w:pPr>
    </w:p>
    <w:p w:rsidR="00ED410E" w:rsidRPr="0002518E" w:rsidRDefault="00915E2A" w:rsidP="00915E2A">
      <w:pPr>
        <w:pStyle w:val="ListParagraph"/>
        <w:spacing w:line="360" w:lineRule="auto"/>
        <w:rPr>
          <w:rFonts w:ascii="Times New Roman" w:hAnsi="Times New Roman" w:cs="Times New Roman"/>
          <w:b/>
          <w:sz w:val="36"/>
          <w:szCs w:val="36"/>
          <w:u w:val="single"/>
        </w:rPr>
      </w:pPr>
      <w:r w:rsidRPr="0002518E">
        <w:rPr>
          <w:rFonts w:ascii="Times New Roman" w:hAnsi="Times New Roman" w:cs="Times New Roman"/>
          <w:b/>
          <w:sz w:val="36"/>
          <w:szCs w:val="36"/>
          <w:u w:val="single"/>
        </w:rPr>
        <w:lastRenderedPageBreak/>
        <w:t>HÓA HỌC HỮU CƠ</w:t>
      </w:r>
    </w:p>
    <w:p w:rsidR="006F2D34" w:rsidRPr="0002518E" w:rsidRDefault="006F2D34" w:rsidP="003C5254">
      <w:pPr>
        <w:pStyle w:val="ListParagraph"/>
        <w:numPr>
          <w:ilvl w:val="0"/>
          <w:numId w:val="8"/>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Calixarene hợp chất siêu phân tử</w:t>
      </w:r>
      <w:r w:rsidRPr="0002518E">
        <w:rPr>
          <w:rFonts w:ascii="Times New Roman" w:hAnsi="Times New Roman" w:cs="Times New Roman"/>
          <w:sz w:val="26"/>
          <w:szCs w:val="26"/>
        </w:rPr>
        <w:t>/ Lê Văn Tán chủ biên...[và những người khác].- H.:  Khoa học và kỹ thuật, 2009.- 119tr.; 24cm</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xml:space="preserve"> Phần 1 : Calixaren - Phần 2 : Thialcalixaren - Phần 3 : Crownete calixaren - Phần 4 : Azocalixaren - Phần 5 : Ứng dụng của hợp chất calixaren</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Hoá học hữu cơ</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547</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S028945-S028984</w:t>
      </w:r>
    </w:p>
    <w:p w:rsidR="003C5254" w:rsidRPr="0002518E" w:rsidRDefault="003C5254" w:rsidP="006F2D34">
      <w:pPr>
        <w:pStyle w:val="ListParagraph"/>
        <w:spacing w:line="360" w:lineRule="auto"/>
        <w:jc w:val="both"/>
        <w:rPr>
          <w:rFonts w:ascii="Times New Roman" w:hAnsi="Times New Roman" w:cs="Times New Roman"/>
          <w:sz w:val="26"/>
          <w:szCs w:val="26"/>
        </w:rPr>
      </w:pPr>
    </w:p>
    <w:p w:rsidR="006F2D34" w:rsidRPr="0002518E" w:rsidRDefault="00915E2A" w:rsidP="003C5254">
      <w:pPr>
        <w:pStyle w:val="ListParagraph"/>
        <w:spacing w:line="360" w:lineRule="auto"/>
        <w:rPr>
          <w:rFonts w:ascii="Times New Roman" w:hAnsi="Times New Roman" w:cs="Times New Roman"/>
          <w:b/>
          <w:sz w:val="36"/>
          <w:szCs w:val="36"/>
          <w:u w:val="single"/>
        </w:rPr>
      </w:pPr>
      <w:r w:rsidRPr="0002518E">
        <w:rPr>
          <w:rFonts w:ascii="Times New Roman" w:hAnsi="Times New Roman" w:cs="Times New Roman"/>
          <w:b/>
          <w:sz w:val="36"/>
          <w:szCs w:val="36"/>
          <w:u w:val="single"/>
        </w:rPr>
        <w:t>VẼ KỸ THUẬT</w:t>
      </w:r>
    </w:p>
    <w:p w:rsidR="003C5254" w:rsidRPr="0002518E" w:rsidRDefault="006F2D34" w:rsidP="003C5254">
      <w:pPr>
        <w:pStyle w:val="ListParagraph"/>
        <w:numPr>
          <w:ilvl w:val="0"/>
          <w:numId w:val="9"/>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Giáo trình vẽ kỹ thuật</w:t>
      </w:r>
      <w:r w:rsidRPr="0002518E">
        <w:rPr>
          <w:rFonts w:ascii="Times New Roman" w:hAnsi="Times New Roman" w:cs="Times New Roman"/>
          <w:sz w:val="26"/>
          <w:szCs w:val="26"/>
        </w:rPr>
        <w:t>: dùng cho hệ Cao đẳng không chuyên/ Nguyễn Thị Mỵ.- Tp. Hồ Chí Minh.: Đại học Công nghiệp Tp. Hồ</w:t>
      </w:r>
      <w:r w:rsidR="003C5254" w:rsidRPr="0002518E">
        <w:rPr>
          <w:rFonts w:ascii="Times New Roman" w:hAnsi="Times New Roman" w:cs="Times New Roman"/>
          <w:sz w:val="26"/>
          <w:szCs w:val="26"/>
        </w:rPr>
        <w:t xml:space="preserve"> Chí Minh, 2009.- 131tr.; 24cm</w:t>
      </w:r>
    </w:p>
    <w:p w:rsidR="006F2D34" w:rsidRPr="0002518E" w:rsidRDefault="003C5254" w:rsidP="003C525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xml:space="preserve">: </w:t>
      </w:r>
      <w:r w:rsidR="006F2D34" w:rsidRPr="0002518E">
        <w:rPr>
          <w:rFonts w:ascii="Times New Roman" w:hAnsi="Times New Roman" w:cs="Times New Roman"/>
          <w:sz w:val="26"/>
          <w:szCs w:val="26"/>
        </w:rPr>
        <w:t>Chương 1: Những tiêu chuẩn về cách trình bày bản vẽ - Chương 2: Vẽ hình học - Chương 3: Hình chiếu vuông góc - Chương 4 : Giao tuyến - Chương 5: Hình chiếu trục đo - Chương 6: biểu diễn vật thể - Chương 7: Biểu diễn quy ước 1 số chi tiết tiêu chuẩn</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xml:space="preserve"> Vẽ kỹ thuật--Giáo trình</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604.2</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S028003-S028071</w:t>
      </w:r>
    </w:p>
    <w:p w:rsidR="006F2D34" w:rsidRPr="0002518E" w:rsidRDefault="006F2D34" w:rsidP="003C5254">
      <w:pPr>
        <w:pStyle w:val="ListParagraph"/>
        <w:numPr>
          <w:ilvl w:val="0"/>
          <w:numId w:val="9"/>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Bài tập vẽ kỹ thuật:</w:t>
      </w:r>
      <w:r w:rsidRPr="0002518E">
        <w:rPr>
          <w:rFonts w:ascii="Times New Roman" w:hAnsi="Times New Roman" w:cs="Times New Roman"/>
          <w:sz w:val="26"/>
          <w:szCs w:val="26"/>
        </w:rPr>
        <w:t xml:space="preserve"> dùng cho hệ Cao đẳng/ Nguyễn Thị Mỵ.- Tp. Hồ Chí Minh.: Đại học Công nghiệp Tp. Hồ Chí Minh, 2009.- 97tr.; 24cm</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Chương 1: Các tiêu chuẩn về trình bày bản vẽ- Chương 2: Vẽ hình học- Chương 3: Hình chiếu vuông góc- Chương 4: Giao tuyến- Chương 5: Hình chiếu trục đo…</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Vẽ kỹ thuật--Bài tập</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604.207 6</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S028072-S028093</w:t>
      </w:r>
    </w:p>
    <w:p w:rsidR="003C5254" w:rsidRPr="0002518E" w:rsidRDefault="003C5254" w:rsidP="006F2D34">
      <w:pPr>
        <w:pStyle w:val="ListParagraph"/>
        <w:spacing w:line="360" w:lineRule="auto"/>
        <w:jc w:val="both"/>
        <w:rPr>
          <w:rFonts w:ascii="Times New Roman" w:hAnsi="Times New Roman" w:cs="Times New Roman"/>
          <w:sz w:val="26"/>
          <w:szCs w:val="26"/>
        </w:rPr>
      </w:pPr>
    </w:p>
    <w:p w:rsidR="00915E2A" w:rsidRPr="0002518E" w:rsidRDefault="00915E2A" w:rsidP="00915E2A">
      <w:pPr>
        <w:pStyle w:val="ListParagraph"/>
        <w:spacing w:line="360" w:lineRule="auto"/>
        <w:rPr>
          <w:rFonts w:ascii="Times New Roman" w:hAnsi="Times New Roman" w:cs="Times New Roman"/>
          <w:b/>
          <w:sz w:val="26"/>
          <w:szCs w:val="26"/>
          <w:u w:val="single"/>
        </w:rPr>
      </w:pPr>
      <w:r w:rsidRPr="0002518E">
        <w:rPr>
          <w:rFonts w:ascii="Times New Roman" w:hAnsi="Times New Roman" w:cs="Times New Roman"/>
          <w:b/>
          <w:sz w:val="26"/>
          <w:szCs w:val="26"/>
          <w:u w:val="single"/>
        </w:rPr>
        <w:t>CƠ HỌC VÀ VẬT LIỆU KỸ THUẬT</w:t>
      </w:r>
    </w:p>
    <w:p w:rsidR="00ED410E" w:rsidRPr="0002518E" w:rsidRDefault="00ED410E" w:rsidP="003C5254">
      <w:pPr>
        <w:pStyle w:val="ListParagraph"/>
        <w:numPr>
          <w:ilvl w:val="0"/>
          <w:numId w:val="10"/>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lastRenderedPageBreak/>
        <w:t>Giáo trình quá trình - thiết bị thuỷ cơ - vật liệu rời.-</w:t>
      </w:r>
      <w:r w:rsidRPr="0002518E">
        <w:rPr>
          <w:rFonts w:ascii="Times New Roman" w:hAnsi="Times New Roman" w:cs="Times New Roman"/>
          <w:sz w:val="26"/>
          <w:szCs w:val="26"/>
        </w:rPr>
        <w:t xml:space="preserve"> Tp. Hồ Chí Minh.: Đại học Công nghiệp Tp. Hồ Chí Minh, 2007.- 232tr.; 24cm</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Chương 1 : Những kiến thức cơ bản – Chương 2 : Vận chuyển chất lỏng – Chương 3: Vận chuyển chất khí – Chương 4 : Lắng – Chương 5 : Lọc – Chương 6 : Khuấy trộn chất lỏng – Chương 7 : Đập – Nghiền – Sàng</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Cơ học</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620.1</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S029055</w:t>
      </w:r>
    </w:p>
    <w:p w:rsidR="00ED410E" w:rsidRPr="0002518E" w:rsidRDefault="00ED410E" w:rsidP="003C5254">
      <w:pPr>
        <w:pStyle w:val="ListParagraph"/>
        <w:numPr>
          <w:ilvl w:val="0"/>
          <w:numId w:val="10"/>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Giáo trình cơ kỹ thuật</w:t>
      </w:r>
      <w:r w:rsidRPr="0002518E">
        <w:rPr>
          <w:rFonts w:ascii="Times New Roman" w:hAnsi="Times New Roman" w:cs="Times New Roman"/>
          <w:sz w:val="26"/>
          <w:szCs w:val="26"/>
        </w:rPr>
        <w:t>: dùng cho hệ Trung cấp/ Nguyễn Thị Ẩn.- Tp. Hồ Chí Minh.: Đại học Công nghiệp Tp. Hồ Chí Minh, 2009.- 99tr.; 24cm</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Kiến thức chung về cơ học kĩ thuật: Cơ học vật rắn-tĩnh học, động học, động lực học...; Sức bền vật liệu, chi tiết máy: Truyền động cơ khí-truyền động bánh ma sát, truyền động đai, truyền động xích…</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Cơ học, Cơ học kỹ thuật</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620.105</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xml:space="preserve"> S028220-S028239</w:t>
      </w:r>
    </w:p>
    <w:p w:rsidR="00ED410E" w:rsidRPr="0002518E" w:rsidRDefault="00ED410E" w:rsidP="003C5254">
      <w:pPr>
        <w:pStyle w:val="ListParagraph"/>
        <w:numPr>
          <w:ilvl w:val="0"/>
          <w:numId w:val="10"/>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Các phương pháp gia công đặc biệt</w:t>
      </w:r>
      <w:r w:rsidRPr="0002518E">
        <w:rPr>
          <w:rFonts w:ascii="Times New Roman" w:hAnsi="Times New Roman" w:cs="Times New Roman"/>
          <w:sz w:val="26"/>
          <w:szCs w:val="26"/>
        </w:rPr>
        <w:t>/ Nguyễn Dần.- .- Tp. Hồ Chí Minh.: Đại học Công nghiệp Tp. Hồ Chí Minh, 2009.- 100tr.; 24cm</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Chương 1: Tổng quan về các phương pháp gia công đặc biệt - Chương 2: Các phương pháp gia công cơ đặc biệt - Chương 3: Các phương pháp gia công hóa - Chương 4: Các phương pháp gia công điện hóa - Chương 5: Các phương pháp gia công nhiệt.</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Gia công cơ khí, Gia công kim loại</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620.105</w:t>
      </w:r>
    </w:p>
    <w:p w:rsidR="00ED410E" w:rsidRPr="0002518E" w:rsidRDefault="00ED410E" w:rsidP="003C525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S028240</w:t>
      </w:r>
    </w:p>
    <w:p w:rsidR="00ED410E" w:rsidRPr="0002518E" w:rsidRDefault="00ED410E" w:rsidP="003C5254">
      <w:pPr>
        <w:pStyle w:val="ListParagraph"/>
        <w:numPr>
          <w:ilvl w:val="0"/>
          <w:numId w:val="10"/>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Cơ lưu chất</w:t>
      </w:r>
      <w:r w:rsidRPr="0002518E">
        <w:rPr>
          <w:rFonts w:ascii="Times New Roman" w:hAnsi="Times New Roman" w:cs="Times New Roman"/>
          <w:sz w:val="26"/>
          <w:szCs w:val="26"/>
        </w:rPr>
        <w:t>.- Tp. Hồ Chí Minh.: Đại học Công nghiệp Tp. Hồ Chí Minh, 2008.- 199tr.; 24cm</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lastRenderedPageBreak/>
        <w:t>Tóm tắt</w:t>
      </w:r>
      <w:r w:rsidRPr="0002518E">
        <w:rPr>
          <w:rFonts w:ascii="Times New Roman" w:hAnsi="Times New Roman" w:cs="Times New Roman"/>
          <w:sz w:val="26"/>
          <w:szCs w:val="26"/>
        </w:rPr>
        <w:t>: Chương 1 : Các khái niệm cơ bản - Chương 2 : Tĩnh học chất lỏng - Chương 3 : Động học chất lỏng - Chương 4 : Động lực học chất lỏng - Chương 5 : Phân tích thứ nguyên và đồng dạng</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Cơ học chất lỏng</w:t>
      </w:r>
    </w:p>
    <w:p w:rsidR="00ED410E" w:rsidRPr="0002518E" w:rsidRDefault="00ED410E" w:rsidP="00ED410E">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620.106</w:t>
      </w:r>
    </w:p>
    <w:p w:rsidR="006F2D34" w:rsidRPr="0002518E" w:rsidRDefault="00ED410E" w:rsidP="003C525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S028759-S028782</w:t>
      </w:r>
    </w:p>
    <w:p w:rsidR="006F2D34" w:rsidRPr="0002518E" w:rsidRDefault="006F2D34" w:rsidP="003C5254">
      <w:pPr>
        <w:pStyle w:val="ListParagraph"/>
        <w:numPr>
          <w:ilvl w:val="0"/>
          <w:numId w:val="10"/>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Giáo trình sức bền vật liệu</w:t>
      </w:r>
      <w:r w:rsidRPr="0002518E">
        <w:rPr>
          <w:rFonts w:ascii="Times New Roman" w:hAnsi="Times New Roman" w:cs="Times New Roman"/>
          <w:sz w:val="26"/>
          <w:szCs w:val="26"/>
        </w:rPr>
        <w:t>: dùng cho hệ Cao đẳng/ Nguyễn Thị Ẩn.- Tp. Hồ Chí Minh.: Đại học Công nghiệp Tp. Hồ Chí Minh, 2009.- 97tr.; 24cm</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xml:space="preserve"> Trình bày những kiến thức cơ bản về môn học sức bền vật liệu: Kéo, nén đúng tâm thanh thẳng; trạng thái ứng suất và lý thuyết bền; đặc trưng hình học của hình phẳng; xoắn thuần tuý; uốn ngang phẳng; thanh chịu lực phức tạp và tính ổn định của thanh chịu nén đúng tâm</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Sức bền vật liệu</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620.112</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S027840-S027939</w:t>
      </w:r>
    </w:p>
    <w:p w:rsidR="006F2D34" w:rsidRPr="0002518E" w:rsidRDefault="006F2D34" w:rsidP="003C5254">
      <w:pPr>
        <w:pStyle w:val="ListParagraph"/>
        <w:numPr>
          <w:ilvl w:val="0"/>
          <w:numId w:val="10"/>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Giáo trình sức bền vật liệu:</w:t>
      </w:r>
      <w:r w:rsidRPr="0002518E">
        <w:rPr>
          <w:rFonts w:ascii="Times New Roman" w:hAnsi="Times New Roman" w:cs="Times New Roman"/>
          <w:sz w:val="26"/>
          <w:szCs w:val="26"/>
        </w:rPr>
        <w:t xml:space="preserve"> dùng cho hệ Trung cấp/ Nguyễn Thị Ẩn.- Tp. Hồ Chí Minh.: Đại học Công nghiệp Tp. Hồ Chí Minh, 2009.- 93tr.; 24cm</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xml:space="preserve"> Trình bày những khái niệm cơ bản về sức bền vật liệu, kéo nén đúng tâm, cắt dập; uốn phẳng những thanh thẳng, …</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Sức bền vật liệu</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620.112</w:t>
      </w:r>
    </w:p>
    <w:p w:rsidR="009602EF" w:rsidRPr="0002518E" w:rsidRDefault="009602EF" w:rsidP="009602EF">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ĐKCB</w:t>
      </w:r>
      <w:r w:rsidRPr="0002518E">
        <w:rPr>
          <w:rFonts w:ascii="Times New Roman" w:hAnsi="Times New Roman" w:cs="Times New Roman"/>
          <w:sz w:val="26"/>
          <w:szCs w:val="26"/>
        </w:rPr>
        <w:t>: S027940-S027989</w:t>
      </w:r>
    </w:p>
    <w:p w:rsidR="006F2D34" w:rsidRPr="0002518E" w:rsidRDefault="006F2D34" w:rsidP="003C5254">
      <w:pPr>
        <w:pStyle w:val="ListParagraph"/>
        <w:numPr>
          <w:ilvl w:val="0"/>
          <w:numId w:val="10"/>
        </w:numPr>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Giáo trình vật liệu cơ khí</w:t>
      </w:r>
      <w:r w:rsidRPr="0002518E">
        <w:rPr>
          <w:rFonts w:ascii="Times New Roman" w:hAnsi="Times New Roman" w:cs="Times New Roman"/>
          <w:sz w:val="26"/>
          <w:szCs w:val="26"/>
        </w:rPr>
        <w:t>/ Châu Minh Quang.- Tp. Hồ Chí Minh.: Đại học Công nghiệp Tp. Hồ Chí Minh, 2009.- 76tr.; 24cm</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Tóm tắt</w:t>
      </w:r>
      <w:r w:rsidRPr="0002518E">
        <w:rPr>
          <w:rFonts w:ascii="Times New Roman" w:hAnsi="Times New Roman" w:cs="Times New Roman"/>
          <w:sz w:val="26"/>
          <w:szCs w:val="26"/>
        </w:rPr>
        <w:t>: Chương 1: Cấu tạo tinh thể của vật liệu - CHương 2: Giản đồ trạng thái của hợp kim hai cấu tử - Chương 3: Gang - Chương 4: Thép - Chương 5: Kim loại và hợp kim màu - Chương 6: Vật liệu phi kim loại - Chương 7: Vật liệu mới.</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Đề mục chủ đề</w:t>
      </w:r>
      <w:r w:rsidRPr="0002518E">
        <w:rPr>
          <w:rFonts w:ascii="Times New Roman" w:hAnsi="Times New Roman" w:cs="Times New Roman"/>
          <w:sz w:val="26"/>
          <w:szCs w:val="26"/>
        </w:rPr>
        <w:t>: Cơ khí, Vật liệu</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t>Ký hiệu môn loại</w:t>
      </w:r>
      <w:r w:rsidRPr="0002518E">
        <w:rPr>
          <w:rFonts w:ascii="Times New Roman" w:hAnsi="Times New Roman" w:cs="Times New Roman"/>
          <w:sz w:val="26"/>
          <w:szCs w:val="26"/>
        </w:rPr>
        <w:t>: 620.112</w:t>
      </w:r>
    </w:p>
    <w:p w:rsidR="006F2D34" w:rsidRPr="0002518E" w:rsidRDefault="006F2D34" w:rsidP="006F2D34">
      <w:pPr>
        <w:pStyle w:val="ListParagraph"/>
        <w:spacing w:line="360" w:lineRule="auto"/>
        <w:jc w:val="both"/>
        <w:rPr>
          <w:rFonts w:ascii="Times New Roman" w:hAnsi="Times New Roman" w:cs="Times New Roman"/>
          <w:sz w:val="26"/>
          <w:szCs w:val="26"/>
        </w:rPr>
      </w:pPr>
      <w:r w:rsidRPr="0002518E">
        <w:rPr>
          <w:rFonts w:ascii="Times New Roman" w:hAnsi="Times New Roman" w:cs="Times New Roman"/>
          <w:b/>
          <w:sz w:val="26"/>
          <w:szCs w:val="26"/>
        </w:rPr>
        <w:lastRenderedPageBreak/>
        <w:t>ĐKCB</w:t>
      </w:r>
      <w:r w:rsidRPr="0002518E">
        <w:rPr>
          <w:rFonts w:ascii="Times New Roman" w:hAnsi="Times New Roman" w:cs="Times New Roman"/>
          <w:sz w:val="26"/>
          <w:szCs w:val="26"/>
        </w:rPr>
        <w:t>: S028192-S028219</w:t>
      </w:r>
    </w:p>
    <w:p w:rsidR="007864C7" w:rsidRPr="0002518E" w:rsidRDefault="007864C7" w:rsidP="00667703">
      <w:pPr>
        <w:spacing w:line="360" w:lineRule="auto"/>
        <w:rPr>
          <w:rFonts w:ascii="Times New Roman" w:hAnsi="Times New Roman" w:cs="Times New Roman"/>
          <w:sz w:val="26"/>
          <w:szCs w:val="26"/>
        </w:rPr>
      </w:pPr>
    </w:p>
    <w:sectPr w:rsidR="007864C7" w:rsidRPr="0002518E" w:rsidSect="009602EF">
      <w:headerReference w:type="default" r:id="rId9"/>
      <w:pgSz w:w="12240" w:h="15840"/>
      <w:pgMar w:top="1152"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3555" w:rsidRDefault="00283555" w:rsidP="009602EF">
      <w:r>
        <w:separator/>
      </w:r>
    </w:p>
  </w:endnote>
  <w:endnote w:type="continuationSeparator" w:id="0">
    <w:p w:rsidR="00283555" w:rsidRDefault="00283555" w:rsidP="00960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3555" w:rsidRDefault="00283555" w:rsidP="009602EF">
      <w:r>
        <w:separator/>
      </w:r>
    </w:p>
  </w:footnote>
  <w:footnote w:type="continuationSeparator" w:id="0">
    <w:p w:rsidR="00283555" w:rsidRDefault="00283555" w:rsidP="00960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2EF" w:rsidRDefault="009602EF" w:rsidP="009602EF">
    <w:pPr>
      <w:pStyle w:val="Heade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4101"/>
    <w:multiLevelType w:val="hybridMultilevel"/>
    <w:tmpl w:val="B3EAB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DB3BF6"/>
    <w:multiLevelType w:val="hybridMultilevel"/>
    <w:tmpl w:val="857A1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4C3CE6"/>
    <w:multiLevelType w:val="hybridMultilevel"/>
    <w:tmpl w:val="73D88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CD3C96"/>
    <w:multiLevelType w:val="hybridMultilevel"/>
    <w:tmpl w:val="4D869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3B7EE9"/>
    <w:multiLevelType w:val="hybridMultilevel"/>
    <w:tmpl w:val="E6B08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C112CB"/>
    <w:multiLevelType w:val="hybridMultilevel"/>
    <w:tmpl w:val="38EC3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6E7D9A"/>
    <w:multiLevelType w:val="hybridMultilevel"/>
    <w:tmpl w:val="514E7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B53944"/>
    <w:multiLevelType w:val="hybridMultilevel"/>
    <w:tmpl w:val="96FA8AFC"/>
    <w:lvl w:ilvl="0" w:tplc="8996CC28">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7856A64"/>
    <w:multiLevelType w:val="hybridMultilevel"/>
    <w:tmpl w:val="BF0CD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EE4FE3"/>
    <w:multiLevelType w:val="hybridMultilevel"/>
    <w:tmpl w:val="C8F61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FDE4AEA"/>
    <w:multiLevelType w:val="hybridMultilevel"/>
    <w:tmpl w:val="BAA4B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987172"/>
    <w:multiLevelType w:val="hybridMultilevel"/>
    <w:tmpl w:val="5374F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70325F"/>
    <w:multiLevelType w:val="hybridMultilevel"/>
    <w:tmpl w:val="2E76B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996774"/>
    <w:multiLevelType w:val="hybridMultilevel"/>
    <w:tmpl w:val="A0765486"/>
    <w:lvl w:ilvl="0" w:tplc="5B8440D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7A41499"/>
    <w:multiLevelType w:val="hybridMultilevel"/>
    <w:tmpl w:val="384077BA"/>
    <w:lvl w:ilvl="0" w:tplc="727A57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B5672A9"/>
    <w:multiLevelType w:val="hybridMultilevel"/>
    <w:tmpl w:val="A050C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D6C7ACB"/>
    <w:multiLevelType w:val="hybridMultilevel"/>
    <w:tmpl w:val="E3F4B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2"/>
  </w:num>
  <w:num w:numId="4">
    <w:abstractNumId w:val="8"/>
  </w:num>
  <w:num w:numId="5">
    <w:abstractNumId w:val="3"/>
  </w:num>
  <w:num w:numId="6">
    <w:abstractNumId w:val="1"/>
  </w:num>
  <w:num w:numId="7">
    <w:abstractNumId w:val="5"/>
  </w:num>
  <w:num w:numId="8">
    <w:abstractNumId w:val="6"/>
  </w:num>
  <w:num w:numId="9">
    <w:abstractNumId w:val="0"/>
  </w:num>
  <w:num w:numId="10">
    <w:abstractNumId w:val="11"/>
  </w:num>
  <w:num w:numId="11">
    <w:abstractNumId w:val="16"/>
  </w:num>
  <w:num w:numId="12">
    <w:abstractNumId w:val="4"/>
  </w:num>
  <w:num w:numId="13">
    <w:abstractNumId w:val="15"/>
  </w:num>
  <w:num w:numId="14">
    <w:abstractNumId w:val="12"/>
  </w:num>
  <w:num w:numId="15">
    <w:abstractNumId w:val="10"/>
  </w:num>
  <w:num w:numId="16">
    <w:abstractNumId w:val="1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D5F"/>
    <w:rsid w:val="0002518E"/>
    <w:rsid w:val="00035BE2"/>
    <w:rsid w:val="000446C3"/>
    <w:rsid w:val="00076A91"/>
    <w:rsid w:val="000915FB"/>
    <w:rsid w:val="000C252B"/>
    <w:rsid w:val="00104DE2"/>
    <w:rsid w:val="001272F4"/>
    <w:rsid w:val="00183F32"/>
    <w:rsid w:val="001A0EC9"/>
    <w:rsid w:val="001E2407"/>
    <w:rsid w:val="001F21F4"/>
    <w:rsid w:val="00206432"/>
    <w:rsid w:val="002201B0"/>
    <w:rsid w:val="00264372"/>
    <w:rsid w:val="00283555"/>
    <w:rsid w:val="00323C1D"/>
    <w:rsid w:val="00330DAE"/>
    <w:rsid w:val="003C5254"/>
    <w:rsid w:val="00420128"/>
    <w:rsid w:val="004263AD"/>
    <w:rsid w:val="00457A80"/>
    <w:rsid w:val="0047145C"/>
    <w:rsid w:val="00487104"/>
    <w:rsid w:val="005273F5"/>
    <w:rsid w:val="00545AD0"/>
    <w:rsid w:val="00556685"/>
    <w:rsid w:val="00566BFC"/>
    <w:rsid w:val="00595A87"/>
    <w:rsid w:val="0059718C"/>
    <w:rsid w:val="005C116B"/>
    <w:rsid w:val="005C5870"/>
    <w:rsid w:val="005D5661"/>
    <w:rsid w:val="005F6D73"/>
    <w:rsid w:val="00611A51"/>
    <w:rsid w:val="00611F89"/>
    <w:rsid w:val="00667703"/>
    <w:rsid w:val="00674A23"/>
    <w:rsid w:val="00676A14"/>
    <w:rsid w:val="006A634C"/>
    <w:rsid w:val="006A7D2E"/>
    <w:rsid w:val="006B0FEC"/>
    <w:rsid w:val="006D2334"/>
    <w:rsid w:val="006F2D34"/>
    <w:rsid w:val="00710694"/>
    <w:rsid w:val="007354D0"/>
    <w:rsid w:val="00750B32"/>
    <w:rsid w:val="007641EC"/>
    <w:rsid w:val="00776D5F"/>
    <w:rsid w:val="007864C7"/>
    <w:rsid w:val="00796319"/>
    <w:rsid w:val="007A26D3"/>
    <w:rsid w:val="007C0A57"/>
    <w:rsid w:val="007D78AA"/>
    <w:rsid w:val="007F1DF8"/>
    <w:rsid w:val="008175CA"/>
    <w:rsid w:val="00817DB0"/>
    <w:rsid w:val="0088326F"/>
    <w:rsid w:val="008B1616"/>
    <w:rsid w:val="008E28FC"/>
    <w:rsid w:val="008F7129"/>
    <w:rsid w:val="00900CAD"/>
    <w:rsid w:val="00915E2A"/>
    <w:rsid w:val="009602EF"/>
    <w:rsid w:val="009A12FC"/>
    <w:rsid w:val="009A635A"/>
    <w:rsid w:val="00A46DE2"/>
    <w:rsid w:val="00AC3924"/>
    <w:rsid w:val="00AE69CE"/>
    <w:rsid w:val="00AF4D72"/>
    <w:rsid w:val="00AF54E5"/>
    <w:rsid w:val="00B03921"/>
    <w:rsid w:val="00B70C89"/>
    <w:rsid w:val="00BC52D8"/>
    <w:rsid w:val="00BE25DA"/>
    <w:rsid w:val="00C06D41"/>
    <w:rsid w:val="00C10539"/>
    <w:rsid w:val="00C67884"/>
    <w:rsid w:val="00C91866"/>
    <w:rsid w:val="00CD2A08"/>
    <w:rsid w:val="00D63063"/>
    <w:rsid w:val="00D72726"/>
    <w:rsid w:val="00E10153"/>
    <w:rsid w:val="00E1135C"/>
    <w:rsid w:val="00E35835"/>
    <w:rsid w:val="00E7338A"/>
    <w:rsid w:val="00E85894"/>
    <w:rsid w:val="00E8708B"/>
    <w:rsid w:val="00EB1256"/>
    <w:rsid w:val="00ED410E"/>
    <w:rsid w:val="00EE69FC"/>
    <w:rsid w:val="00F10C50"/>
    <w:rsid w:val="00F23ACB"/>
    <w:rsid w:val="00F61681"/>
    <w:rsid w:val="00F85060"/>
    <w:rsid w:val="00F862B1"/>
    <w:rsid w:val="00FB0456"/>
    <w:rsid w:val="00FD7EBA"/>
    <w:rsid w:val="00FF3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D5F"/>
    <w:pPr>
      <w:spacing w:after="0" w:line="240" w:lineRule="auto"/>
      <w:jc w:val="center"/>
    </w:pPr>
  </w:style>
  <w:style w:type="paragraph" w:styleId="Heading1">
    <w:name w:val="heading 1"/>
    <w:basedOn w:val="Normal"/>
    <w:next w:val="Normal"/>
    <w:link w:val="Heading1Char"/>
    <w:uiPriority w:val="9"/>
    <w:qFormat/>
    <w:rsid w:val="00AF4D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F4D7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4D7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F4D72"/>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AF4D72"/>
    <w:pPr>
      <w:ind w:left="720"/>
      <w:contextualSpacing/>
    </w:pPr>
  </w:style>
  <w:style w:type="character" w:styleId="BookTitle">
    <w:name w:val="Book Title"/>
    <w:basedOn w:val="DefaultParagraphFont"/>
    <w:uiPriority w:val="33"/>
    <w:qFormat/>
    <w:rsid w:val="00AF4D72"/>
    <w:rPr>
      <w:b/>
      <w:bCs/>
      <w:smallCaps/>
      <w:spacing w:val="5"/>
    </w:rPr>
  </w:style>
  <w:style w:type="paragraph" w:styleId="Header">
    <w:name w:val="header"/>
    <w:basedOn w:val="Normal"/>
    <w:link w:val="HeaderChar"/>
    <w:uiPriority w:val="99"/>
    <w:unhideWhenUsed/>
    <w:rsid w:val="009602EF"/>
    <w:pPr>
      <w:tabs>
        <w:tab w:val="center" w:pos="4680"/>
        <w:tab w:val="right" w:pos="9360"/>
      </w:tabs>
    </w:pPr>
  </w:style>
  <w:style w:type="character" w:customStyle="1" w:styleId="HeaderChar">
    <w:name w:val="Header Char"/>
    <w:basedOn w:val="DefaultParagraphFont"/>
    <w:link w:val="Header"/>
    <w:uiPriority w:val="99"/>
    <w:rsid w:val="009602EF"/>
  </w:style>
  <w:style w:type="paragraph" w:styleId="Footer">
    <w:name w:val="footer"/>
    <w:basedOn w:val="Normal"/>
    <w:link w:val="FooterChar"/>
    <w:uiPriority w:val="99"/>
    <w:unhideWhenUsed/>
    <w:rsid w:val="009602EF"/>
    <w:pPr>
      <w:tabs>
        <w:tab w:val="center" w:pos="4680"/>
        <w:tab w:val="right" w:pos="9360"/>
      </w:tabs>
    </w:pPr>
  </w:style>
  <w:style w:type="character" w:customStyle="1" w:styleId="FooterChar">
    <w:name w:val="Footer Char"/>
    <w:basedOn w:val="DefaultParagraphFont"/>
    <w:link w:val="Footer"/>
    <w:uiPriority w:val="99"/>
    <w:rsid w:val="009602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D5F"/>
    <w:pPr>
      <w:spacing w:after="0" w:line="240" w:lineRule="auto"/>
      <w:jc w:val="center"/>
    </w:pPr>
  </w:style>
  <w:style w:type="paragraph" w:styleId="Heading1">
    <w:name w:val="heading 1"/>
    <w:basedOn w:val="Normal"/>
    <w:next w:val="Normal"/>
    <w:link w:val="Heading1Char"/>
    <w:uiPriority w:val="9"/>
    <w:qFormat/>
    <w:rsid w:val="00AF4D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F4D7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4D7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F4D72"/>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AF4D72"/>
    <w:pPr>
      <w:ind w:left="720"/>
      <w:contextualSpacing/>
    </w:pPr>
  </w:style>
  <w:style w:type="character" w:styleId="BookTitle">
    <w:name w:val="Book Title"/>
    <w:basedOn w:val="DefaultParagraphFont"/>
    <w:uiPriority w:val="33"/>
    <w:qFormat/>
    <w:rsid w:val="00AF4D72"/>
    <w:rPr>
      <w:b/>
      <w:bCs/>
      <w:smallCaps/>
      <w:spacing w:val="5"/>
    </w:rPr>
  </w:style>
  <w:style w:type="paragraph" w:styleId="Header">
    <w:name w:val="header"/>
    <w:basedOn w:val="Normal"/>
    <w:link w:val="HeaderChar"/>
    <w:uiPriority w:val="99"/>
    <w:unhideWhenUsed/>
    <w:rsid w:val="009602EF"/>
    <w:pPr>
      <w:tabs>
        <w:tab w:val="center" w:pos="4680"/>
        <w:tab w:val="right" w:pos="9360"/>
      </w:tabs>
    </w:pPr>
  </w:style>
  <w:style w:type="character" w:customStyle="1" w:styleId="HeaderChar">
    <w:name w:val="Header Char"/>
    <w:basedOn w:val="DefaultParagraphFont"/>
    <w:link w:val="Header"/>
    <w:uiPriority w:val="99"/>
    <w:rsid w:val="009602EF"/>
  </w:style>
  <w:style w:type="paragraph" w:styleId="Footer">
    <w:name w:val="footer"/>
    <w:basedOn w:val="Normal"/>
    <w:link w:val="FooterChar"/>
    <w:uiPriority w:val="99"/>
    <w:unhideWhenUsed/>
    <w:rsid w:val="009602EF"/>
    <w:pPr>
      <w:tabs>
        <w:tab w:val="center" w:pos="4680"/>
        <w:tab w:val="right" w:pos="9360"/>
      </w:tabs>
    </w:pPr>
  </w:style>
  <w:style w:type="character" w:customStyle="1" w:styleId="FooterChar">
    <w:name w:val="Footer Char"/>
    <w:basedOn w:val="DefaultParagraphFont"/>
    <w:link w:val="Footer"/>
    <w:uiPriority w:val="99"/>
    <w:rsid w:val="00960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9A8A3-FDF5-4E94-BE19-6F00CE27A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1961</TotalTime>
  <Pages>11</Pages>
  <Words>2202</Words>
  <Characters>12555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Trang-TV</cp:lastModifiedBy>
  <cp:revision>47</cp:revision>
  <dcterms:created xsi:type="dcterms:W3CDTF">2018-01-16T07:56:00Z</dcterms:created>
  <dcterms:modified xsi:type="dcterms:W3CDTF">2020-09-28T09:15:00Z</dcterms:modified>
</cp:coreProperties>
</file>